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1.35pt" o:ole="">
            <v:imagedata r:id="rId7" o:title=""/>
          </v:shape>
          <o:OLEObject Type="Embed" ProgID="MSPhotoEd.3" ShapeID="_x0000_i1025" DrawAspect="Content" ObjectID="_1841568920" r:id="rId8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2E0DF5C3" w:rsidR="001238A1" w:rsidRPr="00C34E80" w:rsidRDefault="001238A1" w:rsidP="001238A1">
      <w:r w:rsidRPr="00C34E80">
        <w:t xml:space="preserve">KLASA: </w:t>
      </w:r>
      <w:r w:rsidR="00B00FC7">
        <w:t>360-01</w:t>
      </w:r>
      <w:r w:rsidRPr="00C34E80">
        <w:t>/2</w:t>
      </w:r>
      <w:r>
        <w:t>6</w:t>
      </w:r>
      <w:r w:rsidRPr="00C34E80">
        <w:t>-</w:t>
      </w:r>
      <w:r>
        <w:t>01/0</w:t>
      </w:r>
      <w:r w:rsidR="009E4728">
        <w:t>3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7A0B9300" w14:textId="6A801456" w:rsidR="00BB47E8" w:rsidRDefault="00D331DB">
      <w:r>
        <w:t>Trpinja, dana 5. lipnja 2026. godine</w:t>
      </w:r>
    </w:p>
    <w:p w14:paraId="281D6D95" w14:textId="77777777" w:rsidR="00D331DB" w:rsidRPr="00D331DB" w:rsidRDefault="00D331DB" w:rsidP="00D331DB"/>
    <w:p w14:paraId="3B438961" w14:textId="77777777" w:rsidR="00D331DB" w:rsidRDefault="00D331DB" w:rsidP="00D331DB"/>
    <w:p w14:paraId="53B80D46" w14:textId="57AE5F5C" w:rsidR="00D331DB" w:rsidRPr="002109D9" w:rsidRDefault="00D331DB" w:rsidP="00D331DB">
      <w:pPr>
        <w:pStyle w:val="BodyTextIndent"/>
        <w:spacing w:after="0"/>
        <w:ind w:left="0"/>
        <w:jc w:val="both"/>
        <w:rPr>
          <w:color w:val="000000"/>
        </w:rPr>
      </w:pPr>
      <w:r>
        <w:rPr>
          <w:color w:val="000000"/>
        </w:rPr>
        <w:tab/>
      </w:r>
      <w:r w:rsidRPr="002109D9">
        <w:rPr>
          <w:color w:val="000000"/>
        </w:rPr>
        <w:t xml:space="preserve">Na temelju članka 31. stavka 1. točke 21. Statuta Općine Trpinja („Službeni vjesnik“ Vukovarsko-srijemske županije, broj 11/13, 3/18, 3/20 i 4/21), Općinsko vijeće Općine </w:t>
      </w:r>
      <w:r>
        <w:rPr>
          <w:color w:val="000000"/>
        </w:rPr>
        <w:t xml:space="preserve">Trpinja, na </w:t>
      </w:r>
      <w:r>
        <w:rPr>
          <w:color w:val="000000"/>
        </w:rPr>
        <w:t>5.</w:t>
      </w:r>
      <w:r>
        <w:rPr>
          <w:color w:val="000000"/>
        </w:rPr>
        <w:t xml:space="preserve"> </w:t>
      </w:r>
      <w:r w:rsidRPr="002109D9">
        <w:rPr>
          <w:color w:val="000000"/>
        </w:rPr>
        <w:t>sjedn</w:t>
      </w:r>
      <w:r>
        <w:rPr>
          <w:color w:val="000000"/>
        </w:rPr>
        <w:t>ici</w:t>
      </w:r>
      <w:r>
        <w:rPr>
          <w:color w:val="000000"/>
        </w:rPr>
        <w:t xml:space="preserve"> </w:t>
      </w:r>
      <w:r>
        <w:rPr>
          <w:color w:val="000000"/>
        </w:rPr>
        <w:t xml:space="preserve">održanoj dana </w:t>
      </w:r>
      <w:r>
        <w:rPr>
          <w:color w:val="000000"/>
        </w:rPr>
        <w:t xml:space="preserve">5. lipnja </w:t>
      </w:r>
      <w:r>
        <w:rPr>
          <w:color w:val="000000"/>
        </w:rPr>
        <w:t>2026.</w:t>
      </w:r>
      <w:r w:rsidRPr="002109D9">
        <w:rPr>
          <w:color w:val="000000"/>
        </w:rPr>
        <w:t>godine, donosi</w:t>
      </w:r>
    </w:p>
    <w:p w14:paraId="56E21151" w14:textId="77777777" w:rsidR="00D331DB" w:rsidRPr="002109D9" w:rsidRDefault="00D331DB" w:rsidP="00D331DB">
      <w:pPr>
        <w:pStyle w:val="BodyTextIndent"/>
        <w:spacing w:after="0"/>
        <w:jc w:val="both"/>
        <w:rPr>
          <w:color w:val="000000"/>
        </w:rPr>
      </w:pPr>
    </w:p>
    <w:p w14:paraId="39BF36EE" w14:textId="77777777" w:rsidR="00D331DB" w:rsidRPr="002109D9" w:rsidRDefault="00D331DB" w:rsidP="00D331DB">
      <w:pPr>
        <w:pStyle w:val="BodyTextIndent"/>
        <w:spacing w:after="0"/>
        <w:ind w:left="0"/>
        <w:jc w:val="center"/>
        <w:rPr>
          <w:b/>
          <w:iCs/>
        </w:rPr>
      </w:pPr>
      <w:r w:rsidRPr="002109D9">
        <w:rPr>
          <w:b/>
          <w:iCs/>
        </w:rPr>
        <w:t>ODLUKU O I. IZMJENAMA</w:t>
      </w:r>
      <w:r>
        <w:rPr>
          <w:b/>
          <w:iCs/>
        </w:rPr>
        <w:t xml:space="preserve"> I DOPUNAMA</w:t>
      </w:r>
    </w:p>
    <w:p w14:paraId="77AB0E84" w14:textId="77777777" w:rsidR="00D331DB" w:rsidRPr="002109D9" w:rsidRDefault="00D331DB" w:rsidP="00D331DB">
      <w:pPr>
        <w:pStyle w:val="BodyTextIndent"/>
        <w:spacing w:after="0"/>
        <w:ind w:left="0"/>
        <w:jc w:val="center"/>
        <w:rPr>
          <w:b/>
          <w:iCs/>
        </w:rPr>
      </w:pPr>
      <w:r w:rsidRPr="002109D9">
        <w:rPr>
          <w:b/>
          <w:iCs/>
        </w:rPr>
        <w:t>PROGRAMA GRAĐENJA OBJEKATA JAVNE NAMJENE U VLASNIŠTVU OPĆINE TRPINJA ZA 20</w:t>
      </w:r>
      <w:r>
        <w:rPr>
          <w:b/>
          <w:iCs/>
        </w:rPr>
        <w:t>26</w:t>
      </w:r>
      <w:r w:rsidRPr="002109D9">
        <w:rPr>
          <w:b/>
          <w:iCs/>
        </w:rPr>
        <w:t>. GODINU</w:t>
      </w:r>
    </w:p>
    <w:p w14:paraId="7858D7C9" w14:textId="77777777" w:rsidR="00D331DB" w:rsidRPr="002109D9" w:rsidRDefault="00D331DB" w:rsidP="00D331DB">
      <w:pPr>
        <w:pStyle w:val="BodyText2"/>
        <w:jc w:val="left"/>
        <w:rPr>
          <w:rFonts w:ascii="Times New Roman" w:hAnsi="Times New Roman"/>
          <w:iCs/>
          <w:sz w:val="24"/>
        </w:rPr>
      </w:pPr>
    </w:p>
    <w:p w14:paraId="035B215A" w14:textId="3096F573" w:rsidR="00D331DB" w:rsidRPr="002109D9" w:rsidRDefault="00D331DB" w:rsidP="00D331DB">
      <w:pPr>
        <w:pStyle w:val="BodyText2"/>
        <w:rPr>
          <w:rFonts w:ascii="Times New Roman" w:hAnsi="Times New Roman"/>
          <w:iCs/>
          <w:sz w:val="24"/>
        </w:rPr>
      </w:pPr>
      <w:r w:rsidRPr="002109D9">
        <w:rPr>
          <w:rFonts w:ascii="Times New Roman" w:hAnsi="Times New Roman"/>
          <w:iCs/>
          <w:sz w:val="24"/>
        </w:rPr>
        <w:t>Članak 1.</w:t>
      </w:r>
    </w:p>
    <w:p w14:paraId="5A1B1964" w14:textId="68EC5124" w:rsidR="00D331DB" w:rsidRDefault="00D331DB" w:rsidP="00D331DB">
      <w:pPr>
        <w:jc w:val="both"/>
        <w:rPr>
          <w:iCs/>
          <w:color w:val="000000" w:themeColor="text1"/>
        </w:rPr>
      </w:pPr>
      <w:r>
        <w:rPr>
          <w:iCs/>
        </w:rPr>
        <w:tab/>
      </w:r>
      <w:r w:rsidRPr="002109D9">
        <w:rPr>
          <w:iCs/>
        </w:rPr>
        <w:t xml:space="preserve">U Programu </w:t>
      </w:r>
      <w:bookmarkStart w:id="0" w:name="_Hlk230072244"/>
      <w:r w:rsidRPr="002109D9">
        <w:rPr>
          <w:iCs/>
        </w:rPr>
        <w:t>građenja objekata javne namjene u v</w:t>
      </w:r>
      <w:r>
        <w:rPr>
          <w:iCs/>
        </w:rPr>
        <w:t>lasništvu Općine Trpinja za 2026</w:t>
      </w:r>
      <w:r w:rsidRPr="002109D9">
        <w:rPr>
          <w:iCs/>
        </w:rPr>
        <w:t xml:space="preserve">. godinu </w:t>
      </w:r>
      <w:bookmarkEnd w:id="0"/>
      <w:r w:rsidRPr="002109D9">
        <w:rPr>
          <w:iCs/>
        </w:rPr>
        <w:t xml:space="preserve">(„Službeni vjesnik“ Vukovarsko-srijemske županije broj </w:t>
      </w:r>
      <w:r>
        <w:rPr>
          <w:iCs/>
        </w:rPr>
        <w:t>25/25</w:t>
      </w:r>
      <w:r w:rsidRPr="002109D9">
        <w:rPr>
          <w:iCs/>
        </w:rPr>
        <w:t>,</w:t>
      </w:r>
      <w:r w:rsidRPr="002109D9">
        <w:t xml:space="preserve"> </w:t>
      </w:r>
      <w:r>
        <w:t>u daljnjem tekstu</w:t>
      </w:r>
      <w:r w:rsidRPr="002109D9">
        <w:t xml:space="preserve">: Program građenja objekata javne namjene u </w:t>
      </w:r>
      <w:r>
        <w:t>2026</w:t>
      </w:r>
      <w:r w:rsidRPr="002109D9">
        <w:t>. godini) u članku 2</w:t>
      </w:r>
      <w:r>
        <w:t xml:space="preserve">. dodaje se </w:t>
      </w:r>
      <w:r w:rsidRPr="00201ABA">
        <w:rPr>
          <w:color w:val="000000" w:themeColor="text1"/>
        </w:rPr>
        <w:t>Tablic</w:t>
      </w:r>
      <w:r>
        <w:rPr>
          <w:color w:val="000000" w:themeColor="text1"/>
        </w:rPr>
        <w:t xml:space="preserve">a 2 </w:t>
      </w:r>
      <w:r w:rsidRPr="00201ABA">
        <w:rPr>
          <w:color w:val="000000" w:themeColor="text1"/>
        </w:rPr>
        <w:t>“</w:t>
      </w:r>
      <w:r w:rsidRPr="00A0361C">
        <w:t xml:space="preserve">Građevine javne namjene u vlasništvu Općine Trpinja koje će se graditi u uređenim dijelovima građevinskog područja“ (u daljnjem tekstu: Tablica </w:t>
      </w:r>
      <w:r>
        <w:t>2</w:t>
      </w:r>
      <w:r w:rsidRPr="00A0361C">
        <w:t>.</w:t>
      </w:r>
      <w:r>
        <w:rPr>
          <w:color w:val="000000" w:themeColor="text1"/>
        </w:rPr>
        <w:t>),</w:t>
      </w:r>
      <w:r w:rsidRPr="00201ABA">
        <w:rPr>
          <w:color w:val="000000" w:themeColor="text1"/>
        </w:rPr>
        <w:t xml:space="preserve"> </w:t>
      </w:r>
      <w:r>
        <w:rPr>
          <w:iCs/>
          <w:color w:val="000000" w:themeColor="text1"/>
        </w:rPr>
        <w:t>dodaje se t</w:t>
      </w:r>
      <w:r w:rsidRPr="00201ABA">
        <w:rPr>
          <w:iCs/>
          <w:color w:val="000000" w:themeColor="text1"/>
        </w:rPr>
        <w:t xml:space="preserve">očka </w:t>
      </w:r>
      <w:r>
        <w:rPr>
          <w:iCs/>
          <w:color w:val="000000" w:themeColor="text1"/>
        </w:rPr>
        <w:t>pod rednim brojem 2.1., 2.2. i 2.3. i glasi:</w:t>
      </w:r>
    </w:p>
    <w:p w14:paraId="6FAA990A" w14:textId="77777777" w:rsidR="00D331DB" w:rsidRDefault="00D331DB" w:rsidP="00D331DB">
      <w:pPr>
        <w:jc w:val="both"/>
        <w:rPr>
          <w:iCs/>
          <w:color w:val="000000" w:themeColor="text1"/>
        </w:rPr>
      </w:pPr>
    </w:p>
    <w:p w14:paraId="5CA9E4CC" w14:textId="77777777" w:rsidR="00D331DB" w:rsidRPr="00247B95" w:rsidRDefault="00D331DB" w:rsidP="00D331DB">
      <w:pPr>
        <w:pStyle w:val="BodyText2"/>
        <w:jc w:val="both"/>
        <w:rPr>
          <w:rFonts w:ascii="Times New Roman" w:hAnsi="Times New Roman"/>
          <w:b/>
          <w:bCs/>
          <w:iCs/>
          <w:color w:val="000000" w:themeColor="text1"/>
          <w:sz w:val="24"/>
        </w:rPr>
      </w:pPr>
      <w:r w:rsidRPr="00247B95">
        <w:rPr>
          <w:rFonts w:ascii="Times New Roman" w:hAnsi="Times New Roman"/>
          <w:b/>
          <w:bCs/>
          <w:iCs/>
          <w:color w:val="000000" w:themeColor="text1"/>
          <w:sz w:val="24"/>
        </w:rPr>
        <w:t>Tablica</w:t>
      </w:r>
      <w:r>
        <w:rPr>
          <w:rFonts w:ascii="Times New Roman" w:hAnsi="Times New Roman"/>
          <w:b/>
          <w:bCs/>
          <w:iCs/>
          <w:color w:val="000000" w:themeColor="text1"/>
          <w:sz w:val="24"/>
        </w:rPr>
        <w:t xml:space="preserve"> 2:</w:t>
      </w:r>
      <w:r w:rsidRPr="00247B95">
        <w:rPr>
          <w:rFonts w:ascii="Times New Roman" w:hAnsi="Times New Roman"/>
          <w:b/>
          <w:bCs/>
          <w:iCs/>
          <w:color w:val="000000" w:themeColor="text1"/>
          <w:sz w:val="24"/>
        </w:rPr>
        <w:t xml:space="preserve"> Građevin</w:t>
      </w:r>
      <w:r>
        <w:rPr>
          <w:rFonts w:ascii="Times New Roman" w:hAnsi="Times New Roman"/>
          <w:b/>
          <w:bCs/>
          <w:iCs/>
          <w:color w:val="000000" w:themeColor="text1"/>
          <w:sz w:val="24"/>
        </w:rPr>
        <w:t>a</w:t>
      </w:r>
      <w:r w:rsidRPr="00247B95">
        <w:rPr>
          <w:rFonts w:ascii="Times New Roman" w:hAnsi="Times New Roman"/>
          <w:b/>
          <w:bCs/>
          <w:iCs/>
          <w:color w:val="000000" w:themeColor="text1"/>
          <w:sz w:val="24"/>
        </w:rPr>
        <w:t xml:space="preserve"> javne namjene </w:t>
      </w:r>
      <w:r w:rsidRPr="00247B95">
        <w:rPr>
          <w:rFonts w:ascii="Times New Roman" w:hAnsi="Times New Roman"/>
          <w:b/>
          <w:bCs/>
          <w:sz w:val="24"/>
        </w:rPr>
        <w:t>u vlasništvu Općine Trpinja koje će se graditi u uređenim dijelovima građevinskog područja</w:t>
      </w:r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7"/>
        <w:gridCol w:w="3282"/>
        <w:gridCol w:w="2977"/>
        <w:gridCol w:w="2126"/>
      </w:tblGrid>
      <w:tr w:rsidR="00D331DB" w:rsidRPr="00F563A5" w14:paraId="61B50F8A" w14:textId="77777777" w:rsidTr="009C3A27">
        <w:trPr>
          <w:trHeight w:val="1006"/>
        </w:trPr>
        <w:tc>
          <w:tcPr>
            <w:tcW w:w="937" w:type="dxa"/>
          </w:tcPr>
          <w:p w14:paraId="7CBB4D48" w14:textId="77777777" w:rsidR="00D331DB" w:rsidRPr="00F563A5" w:rsidRDefault="00D331DB" w:rsidP="009C3A27">
            <w:pPr>
              <w:jc w:val="center"/>
              <w:rPr>
                <w:b/>
              </w:rPr>
            </w:pPr>
            <w:r>
              <w:t>2.1.</w:t>
            </w:r>
          </w:p>
        </w:tc>
        <w:tc>
          <w:tcPr>
            <w:tcW w:w="3282" w:type="dxa"/>
          </w:tcPr>
          <w:p w14:paraId="3890C7EE" w14:textId="77777777" w:rsidR="00D331DB" w:rsidRPr="00813B76" w:rsidRDefault="00D331DB" w:rsidP="009C3A27">
            <w:pPr>
              <w:jc w:val="center"/>
              <w:rPr>
                <w:b/>
                <w:bCs/>
              </w:rPr>
            </w:pPr>
            <w:r w:rsidRPr="00813B76">
              <w:t>Izgradnja svlačionica sa tribinama sportsko rekreacijska građevina</w:t>
            </w:r>
            <w:r>
              <w:t xml:space="preserve"> na lokaciji </w:t>
            </w:r>
            <w:r w:rsidRPr="00813B76">
              <w:t xml:space="preserve"> k.č.br. 690 k.o. Trpinja</w:t>
            </w:r>
          </w:p>
        </w:tc>
        <w:tc>
          <w:tcPr>
            <w:tcW w:w="2977" w:type="dxa"/>
          </w:tcPr>
          <w:p w14:paraId="2552CA35" w14:textId="77777777" w:rsidR="00D331DB" w:rsidRPr="00813B76" w:rsidRDefault="00D331DB" w:rsidP="009C3A27">
            <w:pPr>
              <w:pStyle w:val="BodyText2"/>
              <w:jc w:val="left"/>
              <w:rPr>
                <w:rFonts w:ascii="Times New Roman" w:hAnsi="Times New Roman"/>
                <w:sz w:val="24"/>
              </w:rPr>
            </w:pPr>
            <w:r w:rsidRPr="00813B76">
              <w:rPr>
                <w:rFonts w:ascii="Times New Roman" w:hAnsi="Times New Roman"/>
                <w:sz w:val="24"/>
              </w:rPr>
              <w:t>troškovi projektiranja: 2.000,00 eura</w:t>
            </w:r>
          </w:p>
          <w:p w14:paraId="74241770" w14:textId="77777777" w:rsidR="00D331DB" w:rsidRPr="00813B76" w:rsidRDefault="00D331DB" w:rsidP="009C3A27">
            <w:pPr>
              <w:rPr>
                <w:color w:val="000000" w:themeColor="text1"/>
              </w:rPr>
            </w:pPr>
            <w:r w:rsidRPr="00813B76">
              <w:t xml:space="preserve">troškovi izvođenja radova 872.000,00 eura; troškovi stručnog nadzora </w:t>
            </w:r>
            <w:r w:rsidRPr="00813B76">
              <w:rPr>
                <w:color w:val="000000" w:themeColor="text1"/>
              </w:rPr>
              <w:t>26.000,00 eura;  ukupni troškovi</w:t>
            </w:r>
            <w:r w:rsidRPr="00813B76">
              <w:t xml:space="preserve"> za predmetnu građevinu 900.000,00 eura</w:t>
            </w:r>
            <w:r w:rsidRPr="00813B76">
              <w:rPr>
                <w:color w:val="000000" w:themeColor="text1"/>
              </w:rPr>
              <w:t xml:space="preserve"> </w:t>
            </w:r>
          </w:p>
        </w:tc>
        <w:tc>
          <w:tcPr>
            <w:tcW w:w="2126" w:type="dxa"/>
          </w:tcPr>
          <w:p w14:paraId="27A408C5" w14:textId="77777777" w:rsidR="00D331DB" w:rsidRPr="00813B76" w:rsidRDefault="00D331DB" w:rsidP="009C3A27">
            <w:pPr>
              <w:rPr>
                <w:shd w:val="clear" w:color="auto" w:fill="FFFFFF"/>
              </w:rPr>
            </w:pPr>
            <w:r w:rsidRPr="00813B76">
              <w:fldChar w:fldCharType="begin"/>
            </w:r>
            <w:r w:rsidRPr="00813B76">
              <w:instrText>HYPERLINK "https://hr.wikipedia.org/wiki/Srpsko_nacionalno_vije%C4%87e"</w:instrText>
            </w:r>
            <w:r w:rsidRPr="00813B76">
              <w:fldChar w:fldCharType="separate"/>
            </w:r>
          </w:p>
          <w:p w14:paraId="5AF12264" w14:textId="77777777" w:rsidR="00D331DB" w:rsidRPr="00813B76" w:rsidRDefault="00D331DB" w:rsidP="009C3A27">
            <w:pPr>
              <w:spacing w:before="45" w:line="390" w:lineRule="atLeast"/>
              <w:outlineLvl w:val="2"/>
            </w:pPr>
            <w:r w:rsidRPr="00813B76">
              <w:rPr>
                <w:shd w:val="clear" w:color="auto" w:fill="FFFFFF"/>
              </w:rPr>
              <w:t>Srpsko nacionalno vijeće</w:t>
            </w:r>
          </w:p>
          <w:p w14:paraId="6FC13256" w14:textId="77777777" w:rsidR="00D331DB" w:rsidRPr="00813B76" w:rsidRDefault="00D331DB" w:rsidP="009C3A27">
            <w:pPr>
              <w:jc w:val="center"/>
            </w:pPr>
            <w:r w:rsidRPr="00813B76">
              <w:fldChar w:fldCharType="end"/>
            </w:r>
          </w:p>
        </w:tc>
      </w:tr>
      <w:tr w:rsidR="00D331DB" w:rsidRPr="00F563A5" w14:paraId="75FDCE7E" w14:textId="77777777" w:rsidTr="009C3A27">
        <w:trPr>
          <w:trHeight w:val="1006"/>
        </w:trPr>
        <w:tc>
          <w:tcPr>
            <w:tcW w:w="937" w:type="dxa"/>
          </w:tcPr>
          <w:p w14:paraId="7A221C89" w14:textId="77777777" w:rsidR="00D331DB" w:rsidRDefault="00D331DB" w:rsidP="009C3A27">
            <w:pPr>
              <w:jc w:val="center"/>
            </w:pPr>
            <w:r>
              <w:t>2.2</w:t>
            </w:r>
          </w:p>
        </w:tc>
        <w:tc>
          <w:tcPr>
            <w:tcW w:w="3282" w:type="dxa"/>
          </w:tcPr>
          <w:p w14:paraId="09ADBA32" w14:textId="77777777" w:rsidR="00D331DB" w:rsidRPr="00813B76" w:rsidRDefault="00D331DB" w:rsidP="009C3A27">
            <w:pPr>
              <w:jc w:val="center"/>
            </w:pPr>
            <w:r>
              <w:t>Izgradnja teniskog igrališta na lokaciji k.č. 605/1 k.o. Bobota</w:t>
            </w:r>
          </w:p>
        </w:tc>
        <w:tc>
          <w:tcPr>
            <w:tcW w:w="2977" w:type="dxa"/>
          </w:tcPr>
          <w:p w14:paraId="68CCBE8B" w14:textId="77777777" w:rsidR="00D331DB" w:rsidRPr="00247B95" w:rsidRDefault="00D331DB" w:rsidP="009C3A27">
            <w:pPr>
              <w:pStyle w:val="BodyText2"/>
              <w:jc w:val="left"/>
              <w:rPr>
                <w:rFonts w:ascii="Times New Roman" w:hAnsi="Times New Roman"/>
                <w:sz w:val="24"/>
              </w:rPr>
            </w:pPr>
            <w:r w:rsidRPr="00247B95">
              <w:rPr>
                <w:rFonts w:ascii="Times New Roman" w:hAnsi="Times New Roman"/>
                <w:sz w:val="24"/>
              </w:rPr>
              <w:t>troškovi projektiranja: 2.000,00 eura</w:t>
            </w:r>
          </w:p>
          <w:p w14:paraId="11B6C50C" w14:textId="77777777" w:rsidR="00D331DB" w:rsidRPr="00247B95" w:rsidRDefault="00D331DB" w:rsidP="009C3A27">
            <w:pPr>
              <w:pStyle w:val="BodyText2"/>
              <w:jc w:val="left"/>
              <w:rPr>
                <w:rFonts w:ascii="Times New Roman" w:hAnsi="Times New Roman"/>
                <w:sz w:val="24"/>
              </w:rPr>
            </w:pPr>
            <w:r w:rsidRPr="00247B95">
              <w:rPr>
                <w:rFonts w:ascii="Times New Roman" w:hAnsi="Times New Roman"/>
                <w:sz w:val="24"/>
              </w:rPr>
              <w:t xml:space="preserve">troškovi izvođenja radova </w:t>
            </w:r>
            <w:r>
              <w:rPr>
                <w:rFonts w:ascii="Times New Roman" w:hAnsi="Times New Roman"/>
                <w:sz w:val="24"/>
              </w:rPr>
              <w:t>105</w:t>
            </w:r>
            <w:r w:rsidRPr="00247B95">
              <w:rPr>
                <w:rFonts w:ascii="Times New Roman" w:hAnsi="Times New Roman"/>
                <w:sz w:val="24"/>
              </w:rPr>
              <w:t xml:space="preserve">.000,00 eura; troškovi stručnog nadzora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  <w:r w:rsidRPr="00247B95">
              <w:rPr>
                <w:rFonts w:ascii="Times New Roman" w:hAnsi="Times New Roman"/>
                <w:color w:val="000000" w:themeColor="text1"/>
                <w:sz w:val="24"/>
              </w:rPr>
              <w:t>.000,00 eura;  ukupni troškovi</w:t>
            </w:r>
            <w:r w:rsidRPr="00247B95">
              <w:rPr>
                <w:rFonts w:ascii="Times New Roman" w:hAnsi="Times New Roman"/>
                <w:sz w:val="24"/>
              </w:rPr>
              <w:t xml:space="preserve"> za predmetnu građevinu </w:t>
            </w:r>
            <w:r>
              <w:rPr>
                <w:rFonts w:ascii="Times New Roman" w:hAnsi="Times New Roman"/>
                <w:sz w:val="24"/>
              </w:rPr>
              <w:t>110</w:t>
            </w:r>
            <w:r w:rsidRPr="00247B95">
              <w:rPr>
                <w:rFonts w:ascii="Times New Roman" w:hAnsi="Times New Roman"/>
                <w:sz w:val="24"/>
              </w:rPr>
              <w:t>.000,00 eura</w:t>
            </w:r>
          </w:p>
        </w:tc>
        <w:tc>
          <w:tcPr>
            <w:tcW w:w="2126" w:type="dxa"/>
          </w:tcPr>
          <w:p w14:paraId="2BB21C13" w14:textId="77777777" w:rsidR="00D331DB" w:rsidRDefault="00D331DB" w:rsidP="009C3A27">
            <w:r>
              <w:t>LAG Srijem 85%</w:t>
            </w:r>
          </w:p>
          <w:p w14:paraId="6AEBE003" w14:textId="77777777" w:rsidR="00D331DB" w:rsidRPr="00813B76" w:rsidRDefault="00D331DB" w:rsidP="009C3A27">
            <w:r>
              <w:t>Proračun Općine Trpinja 15%</w:t>
            </w:r>
          </w:p>
        </w:tc>
      </w:tr>
      <w:tr w:rsidR="00D331DB" w:rsidRPr="00F563A5" w14:paraId="18DA1300" w14:textId="77777777" w:rsidTr="009C3A27">
        <w:trPr>
          <w:trHeight w:val="1006"/>
        </w:trPr>
        <w:tc>
          <w:tcPr>
            <w:tcW w:w="937" w:type="dxa"/>
          </w:tcPr>
          <w:p w14:paraId="24E7BE46" w14:textId="77777777" w:rsidR="00D331DB" w:rsidRPr="00705798" w:rsidRDefault="00D331DB" w:rsidP="009C3A27">
            <w:pPr>
              <w:jc w:val="center"/>
            </w:pPr>
            <w:r w:rsidRPr="00705798">
              <w:lastRenderedPageBreak/>
              <w:t>2.3.</w:t>
            </w:r>
          </w:p>
        </w:tc>
        <w:tc>
          <w:tcPr>
            <w:tcW w:w="3282" w:type="dxa"/>
          </w:tcPr>
          <w:p w14:paraId="697B38B4" w14:textId="77777777" w:rsidR="00D331DB" w:rsidRPr="00705798" w:rsidRDefault="00D331DB" w:rsidP="009C3A27">
            <w:pPr>
              <w:jc w:val="center"/>
            </w:pPr>
            <w:r w:rsidRPr="00705798">
              <w:t>Padel igralište u naselju Bobota k.č. 605/2 k.o. Bobota</w:t>
            </w:r>
          </w:p>
        </w:tc>
        <w:tc>
          <w:tcPr>
            <w:tcW w:w="2977" w:type="dxa"/>
          </w:tcPr>
          <w:p w14:paraId="373B30DA" w14:textId="77777777" w:rsidR="00D331DB" w:rsidRPr="00705798" w:rsidRDefault="00D331DB" w:rsidP="009C3A27">
            <w:pPr>
              <w:pStyle w:val="BodyText2"/>
              <w:jc w:val="left"/>
              <w:rPr>
                <w:rFonts w:ascii="Times New Roman" w:hAnsi="Times New Roman"/>
                <w:sz w:val="24"/>
              </w:rPr>
            </w:pPr>
            <w:r w:rsidRPr="00705798">
              <w:rPr>
                <w:rFonts w:ascii="Times New Roman" w:hAnsi="Times New Roman"/>
                <w:sz w:val="24"/>
              </w:rPr>
              <w:t>troškovi projektiranja: 3.000,00 eura</w:t>
            </w:r>
          </w:p>
        </w:tc>
        <w:tc>
          <w:tcPr>
            <w:tcW w:w="2126" w:type="dxa"/>
          </w:tcPr>
          <w:p w14:paraId="74CDDE67" w14:textId="77777777" w:rsidR="00D331DB" w:rsidRPr="00705798" w:rsidRDefault="00D331DB" w:rsidP="009C3A27">
            <w:r>
              <w:t>Proračun Općine Trpinja</w:t>
            </w:r>
          </w:p>
        </w:tc>
      </w:tr>
    </w:tbl>
    <w:p w14:paraId="0117AAF7" w14:textId="77777777" w:rsidR="00D331DB" w:rsidRDefault="00D331DB" w:rsidP="00D331DB">
      <w:pPr>
        <w:jc w:val="both"/>
        <w:rPr>
          <w:color w:val="000000" w:themeColor="text1"/>
        </w:rPr>
      </w:pPr>
    </w:p>
    <w:p w14:paraId="04066F8B" w14:textId="77777777" w:rsidR="00D331DB" w:rsidRDefault="00D331DB" w:rsidP="00D331DB">
      <w:pPr>
        <w:jc w:val="center"/>
        <w:rPr>
          <w:color w:val="000000" w:themeColor="text1"/>
        </w:rPr>
      </w:pPr>
      <w:r>
        <w:rPr>
          <w:color w:val="000000" w:themeColor="text1"/>
        </w:rPr>
        <w:t>Članak 2.</w:t>
      </w:r>
    </w:p>
    <w:p w14:paraId="2991AD4E" w14:textId="77777777" w:rsidR="00D331DB" w:rsidRDefault="00D331DB" w:rsidP="00D331DB">
      <w:pPr>
        <w:jc w:val="center"/>
        <w:rPr>
          <w:color w:val="000000" w:themeColor="text1"/>
        </w:rPr>
      </w:pPr>
    </w:p>
    <w:p w14:paraId="05F1E89D" w14:textId="7EBE02B3" w:rsidR="00D331DB" w:rsidRDefault="00D331DB" w:rsidP="00D331DB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 xml:space="preserve">Ova Odluka o I. Izmjenama i dopunama Programa </w:t>
      </w:r>
      <w:r w:rsidRPr="002109D9">
        <w:rPr>
          <w:iCs/>
        </w:rPr>
        <w:t>građenja objekata javne namjene u v</w:t>
      </w:r>
      <w:r>
        <w:rPr>
          <w:iCs/>
        </w:rPr>
        <w:t>lasništvu Općine Trpinja za 2026</w:t>
      </w:r>
      <w:r w:rsidRPr="002109D9">
        <w:rPr>
          <w:iCs/>
        </w:rPr>
        <w:t>. godinu</w:t>
      </w:r>
      <w:r>
        <w:rPr>
          <w:color w:val="000000" w:themeColor="text1"/>
        </w:rPr>
        <w:t xml:space="preserve"> stupa na snagu 8 (osam) dana od dana objave u „Službenom vjesniku“ Vukovarsko-srijemske županije.</w:t>
      </w:r>
    </w:p>
    <w:p w14:paraId="4DE8660A" w14:textId="77777777" w:rsidR="00D331DB" w:rsidRDefault="00D331DB" w:rsidP="00D331DB">
      <w:pPr>
        <w:jc w:val="both"/>
        <w:rPr>
          <w:color w:val="000000" w:themeColor="text1"/>
        </w:rPr>
      </w:pPr>
    </w:p>
    <w:p w14:paraId="6BE3A103" w14:textId="77777777" w:rsidR="00D331DB" w:rsidRPr="003660C0" w:rsidRDefault="00D331DB" w:rsidP="00D331DB">
      <w:pPr>
        <w:jc w:val="both"/>
        <w:rPr>
          <w:bCs/>
          <w:iCs/>
        </w:rPr>
      </w:pPr>
    </w:p>
    <w:p w14:paraId="05E8E03F" w14:textId="572C8E34" w:rsidR="00D331DB" w:rsidRDefault="00D331DB" w:rsidP="00D331DB">
      <w:r>
        <w:t xml:space="preserve"> </w:t>
      </w:r>
    </w:p>
    <w:p w14:paraId="51EF96F2" w14:textId="77777777" w:rsidR="00D331DB" w:rsidRPr="00D331DB" w:rsidRDefault="00D331DB" w:rsidP="00D331DB">
      <w:pPr>
        <w:rPr>
          <w:b/>
          <w:bCs/>
        </w:rPr>
      </w:pPr>
      <w:r w:rsidRPr="00D331DB">
        <w:rPr>
          <w:b/>
          <w:bCs/>
        </w:rPr>
        <w:t xml:space="preserve">                                                                                PREDSJEDNIK OPĆINSKOG VIJEĆA</w:t>
      </w:r>
    </w:p>
    <w:p w14:paraId="6F7E9562" w14:textId="77777777" w:rsidR="00D331DB" w:rsidRPr="00D331DB" w:rsidRDefault="00D331DB" w:rsidP="00D331DB">
      <w:pPr>
        <w:ind w:left="4956" w:firstLine="708"/>
        <w:rPr>
          <w:b/>
          <w:bCs/>
          <w:iCs/>
          <w:color w:val="000000" w:themeColor="text1"/>
        </w:rPr>
      </w:pPr>
      <w:r w:rsidRPr="00D331DB">
        <w:rPr>
          <w:b/>
          <w:bCs/>
        </w:rPr>
        <w:t>Slobodan Ristanić</w:t>
      </w:r>
    </w:p>
    <w:p w14:paraId="1DF4CF0E" w14:textId="77777777" w:rsidR="00D331DB" w:rsidRPr="00D331DB" w:rsidRDefault="00D331DB" w:rsidP="00D331DB">
      <w:pPr>
        <w:rPr>
          <w:b/>
          <w:bCs/>
        </w:rPr>
      </w:pPr>
    </w:p>
    <w:sectPr w:rsidR="00D331DB" w:rsidRPr="00D331DB" w:rsidSect="00D331DB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6AC2D" w14:textId="77777777" w:rsidR="00383C6A" w:rsidRDefault="00383C6A" w:rsidP="00D331DB">
      <w:r>
        <w:separator/>
      </w:r>
    </w:p>
  </w:endnote>
  <w:endnote w:type="continuationSeparator" w:id="0">
    <w:p w14:paraId="36DA273E" w14:textId="77777777" w:rsidR="00383C6A" w:rsidRDefault="00383C6A" w:rsidP="00D3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4455880"/>
      <w:docPartObj>
        <w:docPartGallery w:val="Page Numbers (Bottom of Page)"/>
        <w:docPartUnique/>
      </w:docPartObj>
    </w:sdtPr>
    <w:sdtContent>
      <w:p w14:paraId="47A11259" w14:textId="6A52F45B" w:rsidR="00D331DB" w:rsidRDefault="00D331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4F8492F5" w14:textId="77777777" w:rsidR="00D331DB" w:rsidRDefault="00D33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3F53F" w14:textId="77777777" w:rsidR="00383C6A" w:rsidRDefault="00383C6A" w:rsidP="00D331DB">
      <w:r>
        <w:separator/>
      </w:r>
    </w:p>
  </w:footnote>
  <w:footnote w:type="continuationSeparator" w:id="0">
    <w:p w14:paraId="3C72F59B" w14:textId="77777777" w:rsidR="00383C6A" w:rsidRDefault="00383C6A" w:rsidP="00D33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383C6A"/>
    <w:rsid w:val="005128D0"/>
    <w:rsid w:val="00621C92"/>
    <w:rsid w:val="006373F7"/>
    <w:rsid w:val="006D239B"/>
    <w:rsid w:val="009E4728"/>
    <w:rsid w:val="00A51AA3"/>
    <w:rsid w:val="00B00FC7"/>
    <w:rsid w:val="00BB47E8"/>
    <w:rsid w:val="00C31167"/>
    <w:rsid w:val="00D331DB"/>
    <w:rsid w:val="00DE44A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paragraph" w:styleId="BodyText2">
    <w:name w:val="Body Text 2"/>
    <w:basedOn w:val="Normal"/>
    <w:link w:val="BodyText2Char"/>
    <w:rsid w:val="00D331DB"/>
    <w:pPr>
      <w:jc w:val="center"/>
    </w:pPr>
    <w:rPr>
      <w:rFonts w:ascii="Comic Sans MS" w:hAnsi="Comic Sans MS"/>
      <w:noProof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rsid w:val="00D331DB"/>
    <w:rPr>
      <w:rFonts w:ascii="Comic Sans MS" w:eastAsia="Times New Roman" w:hAnsi="Comic Sans MS" w:cs="Times New Roman"/>
      <w:noProof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D331DB"/>
    <w:pPr>
      <w:spacing w:after="120"/>
      <w:ind w:left="283"/>
    </w:pPr>
    <w:rPr>
      <w:noProof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331DB"/>
    <w:rPr>
      <w:rFonts w:ascii="Times New Roman" w:eastAsia="Times New Roman" w:hAnsi="Times New Roman" w:cs="Times New Roman"/>
      <w:noProof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331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1DB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31D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1DB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7FC78-7968-48B5-8143-6CE4368B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2026-05-29T12:08:00Z</cp:lastPrinted>
  <dcterms:created xsi:type="dcterms:W3CDTF">2026-05-24T17:52:00Z</dcterms:created>
  <dcterms:modified xsi:type="dcterms:W3CDTF">2026-05-29T12:09:00Z</dcterms:modified>
</cp:coreProperties>
</file>